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ECE" w:rsidRDefault="0053588F" w:rsidP="005358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88F">
        <w:rPr>
          <w:rFonts w:ascii="Times New Roman" w:hAnsi="Times New Roman" w:cs="Times New Roman"/>
          <w:b/>
          <w:sz w:val="28"/>
          <w:szCs w:val="28"/>
        </w:rPr>
        <w:t>Информационная справка о субсидии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промышленным</w:t>
      </w:r>
      <w:r w:rsidRPr="0053588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предприятиям Санкт-Петербурга в целях возмещения</w:t>
      </w:r>
      <w:r w:rsidRPr="0053588F">
        <w:rPr>
          <w:rFonts w:ascii="Times New Roman" w:hAnsi="Times New Roman" w:cs="Times New Roman"/>
          <w:b/>
          <w:sz w:val="28"/>
          <w:szCs w:val="28"/>
        </w:rPr>
        <w:t xml:space="preserve"> затрат на внедрение роботизированных систем и комплексов</w:t>
      </w:r>
    </w:p>
    <w:tbl>
      <w:tblPr>
        <w:tblStyle w:val="a3"/>
        <w:tblpPr w:leftFromText="180" w:rightFromText="180" w:vertAnchor="page" w:horzAnchor="margin" w:tblpY="2431"/>
        <w:tblW w:w="0" w:type="auto"/>
        <w:tblLook w:val="04A0" w:firstRow="1" w:lastRow="0" w:firstColumn="1" w:lastColumn="0" w:noHBand="0" w:noVBand="1"/>
      </w:tblPr>
      <w:tblGrid>
        <w:gridCol w:w="9345"/>
      </w:tblGrid>
      <w:tr w:rsidR="0053588F" w:rsidTr="0053588F">
        <w:tc>
          <w:tcPr>
            <w:tcW w:w="9345" w:type="dxa"/>
          </w:tcPr>
          <w:p w:rsidR="0053588F" w:rsidRPr="00742533" w:rsidRDefault="0053588F" w:rsidP="00A8390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42533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</w:t>
            </w:r>
          </w:p>
        </w:tc>
      </w:tr>
      <w:tr w:rsidR="0053588F" w:rsidTr="0053588F">
        <w:tc>
          <w:tcPr>
            <w:tcW w:w="9345" w:type="dxa"/>
          </w:tcPr>
          <w:p w:rsidR="0053588F" w:rsidRPr="00742533" w:rsidRDefault="0053588F" w:rsidP="005358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2533">
              <w:rPr>
                <w:rFonts w:ascii="Times New Roman" w:hAnsi="Times New Roman" w:cs="Times New Roman"/>
                <w:sz w:val="26"/>
                <w:szCs w:val="26"/>
              </w:rPr>
              <w:t>Субсидии субъектам деятельности в сфере промышленности в Санкт-Петербурге в целях возмещения затрат на внедрение роботизированных систем и комплексов</w:t>
            </w:r>
          </w:p>
        </w:tc>
      </w:tr>
      <w:tr w:rsidR="00426850" w:rsidTr="0053588F">
        <w:tc>
          <w:tcPr>
            <w:tcW w:w="9345" w:type="dxa"/>
          </w:tcPr>
          <w:p w:rsidR="00426850" w:rsidRPr="00426850" w:rsidRDefault="00426850" w:rsidP="005358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26850">
              <w:rPr>
                <w:rFonts w:ascii="Times New Roman" w:hAnsi="Times New Roman" w:cs="Times New Roman"/>
                <w:b/>
                <w:sz w:val="26"/>
                <w:szCs w:val="26"/>
              </w:rPr>
              <w:t>НПА</w:t>
            </w:r>
          </w:p>
        </w:tc>
      </w:tr>
      <w:tr w:rsidR="00426850" w:rsidTr="0053588F">
        <w:tc>
          <w:tcPr>
            <w:tcW w:w="9345" w:type="dxa"/>
          </w:tcPr>
          <w:p w:rsidR="00426850" w:rsidRPr="00742533" w:rsidRDefault="00426850" w:rsidP="005358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Постановление Правительства Санкт-Петербурга от 13.07.2026 № 558 </w:t>
            </w:r>
          </w:p>
        </w:tc>
      </w:tr>
      <w:tr w:rsidR="0053588F" w:rsidTr="0053588F">
        <w:tc>
          <w:tcPr>
            <w:tcW w:w="9345" w:type="dxa"/>
          </w:tcPr>
          <w:p w:rsidR="0053588F" w:rsidRPr="00742533" w:rsidRDefault="0053588F" w:rsidP="00A8390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4253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Объект </w:t>
            </w:r>
          </w:p>
        </w:tc>
      </w:tr>
      <w:tr w:rsidR="0053588F" w:rsidTr="0053588F">
        <w:tc>
          <w:tcPr>
            <w:tcW w:w="9345" w:type="dxa"/>
          </w:tcPr>
          <w:p w:rsidR="0053588F" w:rsidRPr="00742533" w:rsidRDefault="0053588F" w:rsidP="005358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2533">
              <w:rPr>
                <w:rFonts w:ascii="Times New Roman" w:hAnsi="Times New Roman" w:cs="Times New Roman"/>
                <w:sz w:val="26"/>
                <w:szCs w:val="26"/>
              </w:rPr>
              <w:t>Затраты на внедрение промышленных роботизированных систем и комплексов</w:t>
            </w:r>
          </w:p>
        </w:tc>
      </w:tr>
      <w:tr w:rsidR="0053588F" w:rsidTr="0053588F">
        <w:tc>
          <w:tcPr>
            <w:tcW w:w="9345" w:type="dxa"/>
          </w:tcPr>
          <w:p w:rsidR="0053588F" w:rsidRPr="00742533" w:rsidRDefault="00426850" w:rsidP="00A8390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Субъекты</w:t>
            </w:r>
          </w:p>
        </w:tc>
      </w:tr>
      <w:tr w:rsidR="0053588F" w:rsidTr="0053588F">
        <w:tc>
          <w:tcPr>
            <w:tcW w:w="9345" w:type="dxa"/>
          </w:tcPr>
          <w:p w:rsidR="0053588F" w:rsidRPr="00742533" w:rsidRDefault="0053588F" w:rsidP="0074253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2533">
              <w:rPr>
                <w:rFonts w:ascii="Times New Roman" w:hAnsi="Times New Roman" w:cs="Times New Roman"/>
                <w:sz w:val="26"/>
                <w:szCs w:val="26"/>
              </w:rPr>
              <w:t>Средние предприятия (</w:t>
            </w:r>
            <w:r w:rsidR="009B7A8F" w:rsidRPr="00742533">
              <w:rPr>
                <w:rFonts w:ascii="Times New Roman" w:hAnsi="Times New Roman" w:cs="Times New Roman"/>
                <w:sz w:val="26"/>
                <w:szCs w:val="26"/>
              </w:rPr>
              <w:t>среднесписочная численность работников от 101 до 250 человек или годовой доход от 800 млн руб. до 2 млрд руб.</w:t>
            </w:r>
            <w:r w:rsidRPr="0074253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9B7A8F" w:rsidRPr="00742533">
              <w:rPr>
                <w:rFonts w:ascii="Times New Roman" w:hAnsi="Times New Roman" w:cs="Times New Roman"/>
                <w:sz w:val="26"/>
                <w:szCs w:val="26"/>
              </w:rPr>
              <w:t xml:space="preserve"> и крупные предприятия (среднесписочная численность работников от 251 человека или годовой доход свыше 2 млрд руб.), зарегистрированные в Санкт-Петербурге и осуществляющие деятельность, относящуюся в соответствии с ОКВЭД ОК 029-2014 (КДЕС Ред.2) к разделу С «Обрабатывающие производства» (в качестве основного и (или) дополнительного видов деятельности), за исключением  классов 11 (кроме группы 11.07), 12, 18, 19, 32.1 и 33.</w:t>
            </w:r>
          </w:p>
        </w:tc>
      </w:tr>
      <w:tr w:rsidR="0053588F" w:rsidTr="0053588F">
        <w:tc>
          <w:tcPr>
            <w:tcW w:w="9345" w:type="dxa"/>
          </w:tcPr>
          <w:p w:rsidR="0053588F" w:rsidRPr="00742533" w:rsidRDefault="009B7A8F" w:rsidP="00A8390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42533">
              <w:rPr>
                <w:rFonts w:ascii="Times New Roman" w:hAnsi="Times New Roman" w:cs="Times New Roman"/>
                <w:b/>
                <w:sz w:val="26"/>
                <w:szCs w:val="26"/>
              </w:rPr>
              <w:t>Способ предоставления</w:t>
            </w:r>
          </w:p>
        </w:tc>
      </w:tr>
      <w:tr w:rsidR="0053588F" w:rsidTr="0053588F">
        <w:tc>
          <w:tcPr>
            <w:tcW w:w="9345" w:type="dxa"/>
          </w:tcPr>
          <w:p w:rsidR="0053588F" w:rsidRPr="00742533" w:rsidRDefault="009B7A8F" w:rsidP="005358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2533">
              <w:rPr>
                <w:rFonts w:ascii="Times New Roman" w:hAnsi="Times New Roman" w:cs="Times New Roman"/>
                <w:sz w:val="26"/>
                <w:szCs w:val="26"/>
              </w:rPr>
              <w:t>Возмещение затрат</w:t>
            </w:r>
          </w:p>
        </w:tc>
      </w:tr>
      <w:tr w:rsidR="009B7A8F" w:rsidTr="0053588F">
        <w:tc>
          <w:tcPr>
            <w:tcW w:w="9345" w:type="dxa"/>
          </w:tcPr>
          <w:p w:rsidR="009B7A8F" w:rsidRPr="00742533" w:rsidRDefault="00A83905" w:rsidP="005358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42533">
              <w:rPr>
                <w:rFonts w:ascii="Times New Roman" w:hAnsi="Times New Roman" w:cs="Times New Roman"/>
                <w:b/>
                <w:sz w:val="26"/>
                <w:szCs w:val="26"/>
              </w:rPr>
              <w:t>Период возмещения</w:t>
            </w:r>
          </w:p>
        </w:tc>
      </w:tr>
      <w:tr w:rsidR="009B7A8F" w:rsidTr="0053588F">
        <w:tc>
          <w:tcPr>
            <w:tcW w:w="9345" w:type="dxa"/>
          </w:tcPr>
          <w:p w:rsidR="009B7A8F" w:rsidRPr="00742533" w:rsidRDefault="00A83905" w:rsidP="005358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2533">
              <w:rPr>
                <w:rFonts w:ascii="Times New Roman" w:hAnsi="Times New Roman" w:cs="Times New Roman"/>
                <w:sz w:val="26"/>
                <w:szCs w:val="26"/>
              </w:rPr>
              <w:t>01.11.2024 – 30.09.2026</w:t>
            </w:r>
          </w:p>
        </w:tc>
      </w:tr>
      <w:tr w:rsidR="009B7A8F" w:rsidTr="0053588F">
        <w:tc>
          <w:tcPr>
            <w:tcW w:w="9345" w:type="dxa"/>
          </w:tcPr>
          <w:p w:rsidR="009B7A8F" w:rsidRPr="00742533" w:rsidRDefault="00A83905" w:rsidP="005358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42533">
              <w:rPr>
                <w:rFonts w:ascii="Times New Roman" w:hAnsi="Times New Roman" w:cs="Times New Roman"/>
                <w:b/>
                <w:sz w:val="26"/>
                <w:szCs w:val="26"/>
              </w:rPr>
              <w:t>Сумма на одно предприятие</w:t>
            </w:r>
          </w:p>
        </w:tc>
      </w:tr>
      <w:tr w:rsidR="009B7A8F" w:rsidTr="0053588F">
        <w:tc>
          <w:tcPr>
            <w:tcW w:w="9345" w:type="dxa"/>
          </w:tcPr>
          <w:p w:rsidR="009B7A8F" w:rsidRPr="00742533" w:rsidRDefault="00A83905" w:rsidP="005358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2533">
              <w:rPr>
                <w:rFonts w:ascii="Times New Roman" w:hAnsi="Times New Roman" w:cs="Times New Roman"/>
                <w:sz w:val="26"/>
                <w:szCs w:val="26"/>
              </w:rPr>
              <w:t>До 10 млн руб.</w:t>
            </w:r>
          </w:p>
        </w:tc>
      </w:tr>
      <w:tr w:rsidR="009B7A8F" w:rsidTr="0053588F">
        <w:tc>
          <w:tcPr>
            <w:tcW w:w="9345" w:type="dxa"/>
          </w:tcPr>
          <w:p w:rsidR="009B7A8F" w:rsidRPr="00742533" w:rsidRDefault="00A83905" w:rsidP="005358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42533">
              <w:rPr>
                <w:rFonts w:ascii="Times New Roman" w:hAnsi="Times New Roman" w:cs="Times New Roman"/>
                <w:b/>
                <w:sz w:val="26"/>
                <w:szCs w:val="26"/>
              </w:rPr>
              <w:t>Лимиты</w:t>
            </w:r>
          </w:p>
        </w:tc>
      </w:tr>
      <w:tr w:rsidR="009B7A8F" w:rsidTr="00A83905">
        <w:trPr>
          <w:trHeight w:val="852"/>
        </w:trPr>
        <w:tc>
          <w:tcPr>
            <w:tcW w:w="9345" w:type="dxa"/>
          </w:tcPr>
          <w:p w:rsidR="009B7A8F" w:rsidRPr="00742533" w:rsidRDefault="00A83905" w:rsidP="005358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2533">
              <w:rPr>
                <w:rFonts w:ascii="Times New Roman" w:hAnsi="Times New Roman" w:cs="Times New Roman"/>
                <w:sz w:val="26"/>
                <w:szCs w:val="26"/>
              </w:rPr>
              <w:t>80% от затрат – при внедрении роботов, произведенных в Санкт-Петербурге</w:t>
            </w:r>
          </w:p>
          <w:p w:rsidR="00A83905" w:rsidRPr="00742533" w:rsidRDefault="00A83905" w:rsidP="00A83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2533">
              <w:rPr>
                <w:rFonts w:ascii="Times New Roman" w:hAnsi="Times New Roman" w:cs="Times New Roman"/>
                <w:sz w:val="26"/>
                <w:szCs w:val="26"/>
              </w:rPr>
              <w:t>50% от затрат – при внедрении роботов, произведенных в других субъектах РФ</w:t>
            </w:r>
          </w:p>
          <w:p w:rsidR="00A83905" w:rsidRPr="00742533" w:rsidRDefault="00A83905" w:rsidP="00A83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2533">
              <w:rPr>
                <w:rFonts w:ascii="Times New Roman" w:hAnsi="Times New Roman" w:cs="Times New Roman"/>
                <w:sz w:val="26"/>
                <w:szCs w:val="26"/>
              </w:rPr>
              <w:t>30% от затрат – при внедрении роботов, произведенных за рубежом</w:t>
            </w:r>
          </w:p>
        </w:tc>
      </w:tr>
      <w:tr w:rsidR="00A83905" w:rsidTr="0053588F">
        <w:tc>
          <w:tcPr>
            <w:tcW w:w="9345" w:type="dxa"/>
          </w:tcPr>
          <w:p w:rsidR="00A83905" w:rsidRPr="00742533" w:rsidRDefault="00A83905" w:rsidP="0053588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42533">
              <w:rPr>
                <w:rFonts w:ascii="Times New Roman" w:hAnsi="Times New Roman" w:cs="Times New Roman"/>
                <w:b/>
                <w:sz w:val="26"/>
                <w:szCs w:val="26"/>
              </w:rPr>
              <w:t>Старт приёма заявок</w:t>
            </w:r>
          </w:p>
        </w:tc>
      </w:tr>
      <w:tr w:rsidR="00A83905" w:rsidTr="0053588F">
        <w:tc>
          <w:tcPr>
            <w:tcW w:w="9345" w:type="dxa"/>
          </w:tcPr>
          <w:p w:rsidR="00A83905" w:rsidRPr="00742533" w:rsidRDefault="00A83905" w:rsidP="005358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2533">
              <w:rPr>
                <w:rFonts w:ascii="Times New Roman" w:hAnsi="Times New Roman" w:cs="Times New Roman"/>
                <w:sz w:val="26"/>
                <w:szCs w:val="26"/>
              </w:rPr>
              <w:t>01.10.2026</w:t>
            </w:r>
          </w:p>
        </w:tc>
      </w:tr>
      <w:tr w:rsidR="00A83905" w:rsidTr="0053588F">
        <w:tc>
          <w:tcPr>
            <w:tcW w:w="9345" w:type="dxa"/>
          </w:tcPr>
          <w:p w:rsidR="00A83905" w:rsidRPr="00742533" w:rsidRDefault="00742533" w:rsidP="0074253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42533">
              <w:rPr>
                <w:rFonts w:ascii="Times New Roman" w:hAnsi="Times New Roman" w:cs="Times New Roman"/>
                <w:b/>
                <w:sz w:val="26"/>
                <w:szCs w:val="26"/>
              </w:rPr>
              <w:t>Контактное лицо</w:t>
            </w:r>
          </w:p>
        </w:tc>
      </w:tr>
      <w:tr w:rsidR="00A83905" w:rsidTr="0053588F">
        <w:tc>
          <w:tcPr>
            <w:tcW w:w="9345" w:type="dxa"/>
          </w:tcPr>
          <w:p w:rsidR="00742533" w:rsidRPr="00742533" w:rsidRDefault="00742533" w:rsidP="0074253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2533">
              <w:rPr>
                <w:rFonts w:ascii="Times New Roman" w:hAnsi="Times New Roman" w:cs="Times New Roman"/>
                <w:sz w:val="26"/>
                <w:szCs w:val="26"/>
              </w:rPr>
              <w:t xml:space="preserve">Специалист 1-й категории отдела развития промышленных предприятий </w:t>
            </w:r>
            <w:r w:rsidR="006F7A0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742533">
              <w:rPr>
                <w:rFonts w:ascii="Times New Roman" w:hAnsi="Times New Roman" w:cs="Times New Roman"/>
                <w:sz w:val="26"/>
                <w:szCs w:val="26"/>
              </w:rPr>
              <w:t xml:space="preserve">и оборонно-промышленного комплекса Управления развития промышленности </w:t>
            </w:r>
            <w:r w:rsidR="006F7A0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742533">
              <w:rPr>
                <w:rFonts w:ascii="Times New Roman" w:hAnsi="Times New Roman" w:cs="Times New Roman"/>
                <w:sz w:val="26"/>
                <w:szCs w:val="26"/>
              </w:rPr>
              <w:t>и агропромышленного комплекса Комитета по промышленной политике, инновациям и торговле Санкт-Петербурга Богоутдинов Владимир Владимирович</w:t>
            </w:r>
          </w:p>
          <w:p w:rsidR="00742533" w:rsidRPr="00742533" w:rsidRDefault="00742533" w:rsidP="00742533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42533">
              <w:rPr>
                <w:rFonts w:ascii="Times New Roman" w:hAnsi="Times New Roman" w:cs="Times New Roman"/>
                <w:i/>
                <w:sz w:val="26"/>
                <w:szCs w:val="26"/>
              </w:rPr>
              <w:t>телефон: 8 (812) 576-00-78</w:t>
            </w:r>
            <w:r w:rsidR="006F7A0A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, </w:t>
            </w:r>
            <w:r w:rsidR="001F372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моб. телефон: </w:t>
            </w:r>
            <w:r w:rsidR="006F7A0A">
              <w:rPr>
                <w:rFonts w:ascii="Times New Roman" w:hAnsi="Times New Roman" w:cs="Times New Roman"/>
                <w:i/>
                <w:sz w:val="26"/>
                <w:szCs w:val="26"/>
              </w:rPr>
              <w:t>8 904 116-40-19</w:t>
            </w:r>
            <w:bookmarkStart w:id="0" w:name="_GoBack"/>
            <w:bookmarkEnd w:id="0"/>
          </w:p>
          <w:p w:rsidR="00A83905" w:rsidRPr="00742533" w:rsidRDefault="00742533" w:rsidP="007425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2533">
              <w:rPr>
                <w:rFonts w:ascii="Times New Roman" w:hAnsi="Times New Roman" w:cs="Times New Roman"/>
                <w:i/>
                <w:sz w:val="26"/>
                <w:szCs w:val="26"/>
              </w:rPr>
              <w:t>эл. почта:</w:t>
            </w:r>
            <w:r w:rsidRPr="00742533">
              <w:rPr>
                <w:i/>
                <w:sz w:val="26"/>
                <w:szCs w:val="26"/>
              </w:rPr>
              <w:t xml:space="preserve"> </w:t>
            </w:r>
            <w:r w:rsidRPr="00742533">
              <w:rPr>
                <w:rFonts w:ascii="Times New Roman" w:hAnsi="Times New Roman" w:cs="Times New Roman"/>
                <w:i/>
                <w:sz w:val="26"/>
                <w:szCs w:val="26"/>
              </w:rPr>
              <w:t>v.bogoutdinov@cipit.gov.spb.ru</w:t>
            </w:r>
          </w:p>
        </w:tc>
      </w:tr>
    </w:tbl>
    <w:p w:rsidR="0053588F" w:rsidRPr="0053588F" w:rsidRDefault="0053588F" w:rsidP="005358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3588F" w:rsidRPr="00535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729"/>
    <w:rsid w:val="000C3ECE"/>
    <w:rsid w:val="001F3722"/>
    <w:rsid w:val="00426850"/>
    <w:rsid w:val="0053588F"/>
    <w:rsid w:val="006F7A0A"/>
    <w:rsid w:val="00742533"/>
    <w:rsid w:val="009B7A8F"/>
    <w:rsid w:val="00A83905"/>
    <w:rsid w:val="00C23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38D05"/>
  <w15:chartTrackingRefBased/>
  <w15:docId w15:val="{56786D44-57ED-4525-B862-225D917A8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5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Богоутдинов Владимир Владимирович</dc:creator>
  <cp:keywords/>
  <dc:description/>
  <cp:lastModifiedBy>Богоутдинов Владимир Владимирович</cp:lastModifiedBy>
  <cp:revision>5</cp:revision>
  <dcterms:created xsi:type="dcterms:W3CDTF">2026-05-27T12:54:00Z</dcterms:created>
  <dcterms:modified xsi:type="dcterms:W3CDTF">2026-09-08T06:45:00Z</dcterms:modified>
</cp:coreProperties>
</file>